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sz w:val="72"/>
          <w:szCs w:val="72"/>
        </w:rPr>
      </w:pPr>
    </w:p>
    <w:p>
      <w:pPr>
        <w:jc w:val="center"/>
        <w:rPr>
          <w:rFonts w:ascii="黑体" w:hAnsi="黑体" w:eastAsia="黑体" w:cs="Times New Roman"/>
          <w:sz w:val="72"/>
          <w:szCs w:val="72"/>
        </w:rPr>
      </w:pPr>
    </w:p>
    <w:p>
      <w:pPr>
        <w:jc w:val="center"/>
        <w:rPr>
          <w:rFonts w:ascii="黑体" w:hAnsi="黑体" w:eastAsia="黑体" w:cs="Times New Roman"/>
          <w:sz w:val="72"/>
          <w:szCs w:val="72"/>
        </w:rPr>
      </w:pPr>
      <w:r>
        <w:rPr>
          <w:rFonts w:hint="eastAsia" w:ascii="黑体" w:hAnsi="黑体" w:eastAsia="黑体" w:cs="黑体"/>
          <w:sz w:val="72"/>
          <w:szCs w:val="72"/>
        </w:rPr>
        <w:t>政府采购项目需求方案</w:t>
      </w:r>
    </w:p>
    <w:p>
      <w:pPr>
        <w:jc w:val="center"/>
        <w:rPr>
          <w:rFonts w:ascii="黑体" w:hAnsi="黑体" w:eastAsia="黑体" w:cs="Times New Roman"/>
          <w:sz w:val="72"/>
          <w:szCs w:val="72"/>
        </w:rPr>
      </w:pPr>
    </w:p>
    <w:p>
      <w:pPr>
        <w:jc w:val="left"/>
        <w:rPr>
          <w:rFonts w:ascii="仿宋_GB2312" w:hAnsi="黑体" w:eastAsia="仿宋_GB2312" w:cs="Times New Roman"/>
          <w:sz w:val="32"/>
          <w:szCs w:val="32"/>
        </w:rPr>
      </w:pPr>
    </w:p>
    <w:p>
      <w:pPr>
        <w:jc w:val="left"/>
        <w:rPr>
          <w:rFonts w:ascii="仿宋_GB2312" w:hAnsi="黑体" w:eastAsia="仿宋_GB2312" w:cs="Times New Roman"/>
          <w:sz w:val="32"/>
          <w:szCs w:val="32"/>
        </w:rPr>
      </w:pPr>
    </w:p>
    <w:p>
      <w:pPr>
        <w:jc w:val="left"/>
        <w:rPr>
          <w:rFonts w:ascii="仿宋_GB2312" w:hAnsi="黑体" w:eastAsia="仿宋_GB2312" w:cs="Times New Roman"/>
          <w:sz w:val="32"/>
          <w:szCs w:val="32"/>
        </w:rPr>
      </w:pPr>
    </w:p>
    <w:p>
      <w:pPr>
        <w:jc w:val="left"/>
        <w:rPr>
          <w:rFonts w:ascii="仿宋_GB2312" w:hAnsi="黑体" w:eastAsia="仿宋_GB2312" w:cs="Times New Roman"/>
          <w:sz w:val="32"/>
          <w:szCs w:val="32"/>
        </w:rPr>
      </w:pPr>
    </w:p>
    <w:p>
      <w:pPr>
        <w:jc w:val="left"/>
        <w:rPr>
          <w:rFonts w:ascii="仿宋_GB2312" w:hAnsi="黑体" w:eastAsia="仿宋_GB2312" w:cs="Times New Roman"/>
          <w:sz w:val="32"/>
          <w:szCs w:val="32"/>
        </w:rPr>
      </w:pPr>
    </w:p>
    <w:p>
      <w:pPr>
        <w:jc w:val="left"/>
        <w:rPr>
          <w:rFonts w:ascii="仿宋_GB2312" w:hAnsi="黑体" w:eastAsia="仿宋_GB2312" w:cs="Times New Roman"/>
          <w:sz w:val="32"/>
          <w:szCs w:val="32"/>
        </w:rPr>
      </w:pPr>
    </w:p>
    <w:p>
      <w:pPr>
        <w:jc w:val="left"/>
        <w:rPr>
          <w:rFonts w:ascii="仿宋_GB2312" w:hAnsi="黑体" w:eastAsia="仿宋_GB2312" w:cs="Times New Roman"/>
          <w:sz w:val="32"/>
          <w:szCs w:val="32"/>
        </w:rPr>
      </w:pPr>
    </w:p>
    <w:p>
      <w:pPr>
        <w:spacing w:line="800" w:lineRule="exact"/>
        <w:jc w:val="left"/>
        <w:rPr>
          <w:rFonts w:ascii="仿宋_GB2312" w:hAnsi="黑体" w:eastAsia="仿宋_GB2312" w:cs="Times New Roman"/>
          <w:sz w:val="32"/>
          <w:szCs w:val="32"/>
        </w:rPr>
      </w:pPr>
    </w:p>
    <w:p>
      <w:pPr>
        <w:spacing w:line="800" w:lineRule="exact"/>
        <w:ind w:firstLine="1120" w:firstLineChars="350"/>
        <w:jc w:val="left"/>
        <w:rPr>
          <w:rFonts w:ascii="仿宋_GB2312" w:hAnsi="黑体" w:eastAsia="仿宋_GB2312" w:cs="Times New Roman"/>
          <w:sz w:val="32"/>
          <w:szCs w:val="32"/>
        </w:rPr>
      </w:pPr>
    </w:p>
    <w:p>
      <w:pPr>
        <w:spacing w:line="800" w:lineRule="exact"/>
        <w:ind w:firstLine="1120" w:firstLineChars="350"/>
        <w:jc w:val="left"/>
        <w:rPr>
          <w:rFonts w:ascii="仿宋_GB2312" w:hAnsi="黑体" w:eastAsia="仿宋_GB2312" w:cs="Times New Roman"/>
          <w:sz w:val="32"/>
          <w:szCs w:val="32"/>
        </w:rPr>
      </w:pPr>
      <w:r>
        <w:rPr>
          <w:rFonts w:hint="eastAsia" w:ascii="仿宋_GB2312" w:hAnsi="黑体" w:eastAsia="仿宋_GB2312" w:cs="仿宋_GB2312"/>
          <w:sz w:val="32"/>
          <w:szCs w:val="32"/>
        </w:rPr>
        <w:t>采购单位：山东省泰安第二中学</w:t>
      </w:r>
    </w:p>
    <w:p>
      <w:pPr>
        <w:spacing w:line="800" w:lineRule="exact"/>
        <w:ind w:firstLine="1120" w:firstLineChars="35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项目名称：山东省泰安第二中</w:t>
      </w:r>
      <w:r>
        <w:rPr>
          <w:rFonts w:hint="eastAsia" w:ascii="仿宋_GB2312" w:hAnsi="黑体" w:eastAsia="仿宋_GB2312" w:cs="仿宋_GB2312"/>
          <w:sz w:val="32"/>
          <w:szCs w:val="32"/>
          <w:lang w:eastAsia="zh-CN"/>
        </w:rPr>
        <w:t>学校园围栏改造维修防爬栅栏及东大门改造维修等采购项目</w:t>
      </w:r>
    </w:p>
    <w:p>
      <w:pPr>
        <w:spacing w:line="800" w:lineRule="exact"/>
        <w:ind w:firstLine="1120" w:firstLineChars="350"/>
        <w:jc w:val="left"/>
        <w:rPr>
          <w:rFonts w:ascii="仿宋_GB2312" w:hAnsi="黑体" w:eastAsia="仿宋_GB2312" w:cs="Times New Roman"/>
          <w:sz w:val="32"/>
          <w:szCs w:val="32"/>
        </w:rPr>
      </w:pPr>
      <w:r>
        <w:rPr>
          <w:rFonts w:hint="eastAsia" w:ascii="仿宋_GB2312" w:hAnsi="黑体" w:eastAsia="仿宋_GB2312" w:cs="仿宋_GB2312"/>
          <w:sz w:val="32"/>
          <w:szCs w:val="32"/>
        </w:rPr>
        <w:t>编制时间：</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hint="eastAsia" w:ascii="仿宋_GB2312" w:hAnsi="黑体" w:eastAsia="仿宋_GB2312" w:cs="仿宋_GB2312"/>
          <w:sz w:val="32"/>
          <w:szCs w:val="32"/>
          <w:lang w:val="en-US" w:eastAsia="zh-CN"/>
        </w:rPr>
        <w:t>17</w:t>
      </w:r>
      <w:r>
        <w:rPr>
          <w:rFonts w:hint="eastAsia" w:ascii="仿宋_GB2312" w:hAnsi="黑体" w:eastAsia="仿宋_GB2312" w:cs="仿宋_GB2312"/>
          <w:sz w:val="32"/>
          <w:szCs w:val="32"/>
        </w:rPr>
        <w:t>日</w:t>
      </w:r>
    </w:p>
    <w:p>
      <w:pPr>
        <w:spacing w:line="360" w:lineRule="auto"/>
        <w:jc w:val="left"/>
        <w:rPr>
          <w:rFonts w:ascii="仿宋_GB2312" w:hAnsi="宋体" w:eastAsia="仿宋_GB2312" w:cs="Times New Roman"/>
          <w:b/>
          <w:bCs/>
          <w:kern w:val="0"/>
          <w:sz w:val="28"/>
          <w:szCs w:val="28"/>
        </w:rPr>
      </w:pPr>
    </w:p>
    <w:p>
      <w:pPr>
        <w:numPr>
          <w:ilvl w:val="0"/>
          <w:numId w:val="3"/>
        </w:numPr>
        <w:spacing w:line="560" w:lineRule="exact"/>
        <w:jc w:val="left"/>
        <w:rPr>
          <w:rFonts w:hint="eastAsia" w:ascii="仿宋_GB2312" w:hAnsi="宋体" w:eastAsia="仿宋_GB2312" w:cs="仿宋_GB2312"/>
          <w:b/>
          <w:bCs/>
          <w:kern w:val="0"/>
          <w:sz w:val="28"/>
          <w:szCs w:val="28"/>
        </w:rPr>
      </w:pPr>
      <w:r>
        <w:rPr>
          <w:rFonts w:hint="eastAsia" w:ascii="仿宋_GB2312" w:hAnsi="宋体" w:eastAsia="仿宋_GB2312" w:cs="仿宋_GB2312"/>
          <w:b/>
          <w:bCs/>
          <w:kern w:val="0"/>
          <w:sz w:val="28"/>
          <w:szCs w:val="28"/>
        </w:rPr>
        <w:t>项目概况及预算情况</w:t>
      </w:r>
    </w:p>
    <w:p>
      <w:pPr>
        <w:adjustRightInd w:val="0"/>
        <w:spacing w:line="560" w:lineRule="exact"/>
        <w:ind w:firstLine="560" w:firstLineChars="200"/>
        <w:jc w:val="left"/>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为保障学生学生安全，维修加固学校围墙金属防爬栅栏和东大门。</w:t>
      </w:r>
    </w:p>
    <w:p>
      <w:pPr>
        <w:adjustRightInd w:val="0"/>
        <w:spacing w:line="560" w:lineRule="exact"/>
        <w:ind w:firstLine="560" w:firstLineChars="200"/>
        <w:jc w:val="left"/>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rPr>
        <w:t>预算金额为</w:t>
      </w:r>
      <w:r>
        <w:rPr>
          <w:rFonts w:hint="eastAsia" w:ascii="仿宋_GB2312" w:hAnsi="宋体" w:eastAsia="仿宋_GB2312" w:cs="仿宋_GB2312"/>
          <w:sz w:val="28"/>
          <w:szCs w:val="28"/>
          <w:lang w:val="en-US" w:eastAsia="zh-CN"/>
        </w:rPr>
        <w:t>7.96687</w:t>
      </w:r>
      <w:r>
        <w:rPr>
          <w:rFonts w:hint="eastAsia" w:ascii="仿宋_GB2312" w:hAnsi="宋体" w:eastAsia="仿宋_GB2312" w:cs="仿宋_GB2312"/>
          <w:sz w:val="28"/>
          <w:szCs w:val="28"/>
        </w:rPr>
        <w:t>万元</w:t>
      </w:r>
    </w:p>
    <w:p>
      <w:pPr>
        <w:spacing w:line="560" w:lineRule="exact"/>
        <w:jc w:val="left"/>
        <w:rPr>
          <w:rFonts w:ascii="仿宋_GB2312" w:hAnsi="宋体" w:eastAsia="仿宋_GB2312" w:cs="Times New Roman"/>
          <w:b/>
          <w:bCs/>
          <w:kern w:val="0"/>
          <w:sz w:val="28"/>
          <w:szCs w:val="28"/>
        </w:rPr>
      </w:pPr>
      <w:r>
        <w:rPr>
          <w:rFonts w:hint="eastAsia" w:ascii="仿宋_GB2312" w:hAnsi="宋体" w:eastAsia="仿宋_GB2312" w:cs="仿宋_GB2312"/>
          <w:b/>
          <w:bCs/>
          <w:kern w:val="0"/>
          <w:sz w:val="28"/>
          <w:szCs w:val="28"/>
        </w:rPr>
        <w:t>二、采购标的的具体情况</w:t>
      </w:r>
    </w:p>
    <w:p>
      <w:pPr>
        <w:spacing w:line="560" w:lineRule="exact"/>
        <w:ind w:firstLine="560" w:firstLineChars="200"/>
        <w:jc w:val="left"/>
        <w:rPr>
          <w:rFonts w:ascii="仿宋_GB2312" w:hAnsi="宋体" w:eastAsia="仿宋_GB2312" w:cs="Times New Roman"/>
          <w:sz w:val="28"/>
          <w:szCs w:val="28"/>
        </w:rPr>
      </w:pPr>
      <w:r>
        <w:rPr>
          <w:rFonts w:ascii="仿宋_GB2312" w:hAnsi="宋体" w:eastAsia="仿宋_GB2312" w:cs="仿宋_GB2312"/>
          <w:sz w:val="28"/>
          <w:szCs w:val="28"/>
        </w:rPr>
        <w:t>1</w:t>
      </w:r>
      <w:r>
        <w:rPr>
          <w:rFonts w:hint="eastAsia" w:ascii="仿宋_GB2312" w:hAnsi="宋体" w:eastAsia="仿宋_GB2312" w:cs="仿宋_GB2312"/>
          <w:sz w:val="28"/>
          <w:szCs w:val="28"/>
        </w:rPr>
        <w:t>、采购内容、数量及单项预算安排：</w:t>
      </w:r>
    </w:p>
    <w:p>
      <w:pPr>
        <w:spacing w:line="560" w:lineRule="exact"/>
        <w:ind w:firstLine="560" w:firstLineChars="200"/>
        <w:jc w:val="left"/>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rPr>
        <w:t>该项目不划分标段，</w:t>
      </w:r>
      <w:r>
        <w:rPr>
          <w:rFonts w:hint="eastAsia" w:ascii="仿宋_GB2312" w:hAnsi="宋体" w:eastAsia="仿宋_GB2312" w:cs="仿宋_GB2312"/>
          <w:sz w:val="28"/>
          <w:szCs w:val="28"/>
          <w:lang w:eastAsia="zh-CN"/>
        </w:rPr>
        <w:t>保障学生学生安全，维修加固学校围墙金属防爬栅栏和东大门。</w:t>
      </w:r>
    </w:p>
    <w:p>
      <w:pPr>
        <w:spacing w:line="560" w:lineRule="exact"/>
        <w:ind w:firstLine="560" w:firstLineChars="200"/>
        <w:jc w:val="left"/>
        <w:rPr>
          <w:rFonts w:ascii="仿宋_GB2312" w:hAnsi="宋体" w:eastAsia="仿宋_GB2312" w:cs="Times New Roman"/>
          <w:sz w:val="28"/>
          <w:szCs w:val="28"/>
        </w:rPr>
      </w:pPr>
      <w:r>
        <w:rPr>
          <w:rFonts w:hint="eastAsia" w:ascii="仿宋_GB2312" w:hAnsi="宋体" w:eastAsia="仿宋_GB2312" w:cs="仿宋_GB2312"/>
          <w:sz w:val="28"/>
          <w:szCs w:val="28"/>
        </w:rPr>
        <w:t>预算控制价为</w:t>
      </w:r>
      <w:r>
        <w:rPr>
          <w:rFonts w:hint="eastAsia" w:ascii="仿宋_GB2312" w:hAnsi="宋体" w:eastAsia="仿宋_GB2312" w:cs="仿宋_GB2312"/>
          <w:sz w:val="28"/>
          <w:szCs w:val="28"/>
          <w:lang w:val="en-US" w:eastAsia="zh-CN"/>
        </w:rPr>
        <w:t>7.96687</w:t>
      </w:r>
      <w:r>
        <w:rPr>
          <w:rFonts w:hint="eastAsia" w:ascii="仿宋_GB2312" w:hAnsi="宋体" w:eastAsia="仿宋_GB2312" w:cs="仿宋_GB2312"/>
          <w:sz w:val="28"/>
          <w:szCs w:val="28"/>
        </w:rPr>
        <w:t>万元。</w:t>
      </w:r>
    </w:p>
    <w:p>
      <w:pPr>
        <w:spacing w:line="560" w:lineRule="exact"/>
        <w:ind w:firstLine="560" w:firstLineChars="200"/>
        <w:jc w:val="left"/>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val="en-US" w:eastAsia="zh-CN"/>
        </w:rPr>
        <w:t>2、</w:t>
      </w:r>
      <w:r>
        <w:rPr>
          <w:rFonts w:hint="eastAsia" w:ascii="仿宋_GB2312" w:hAnsi="宋体" w:eastAsia="仿宋_GB2312" w:cs="仿宋_GB2312"/>
          <w:sz w:val="28"/>
          <w:szCs w:val="28"/>
        </w:rPr>
        <w:t>需实现的功能或者目标：</w:t>
      </w:r>
      <w:r>
        <w:rPr>
          <w:rFonts w:hint="eastAsia" w:ascii="仿宋_GB2312" w:hAnsi="宋体" w:eastAsia="仿宋_GB2312" w:cs="仿宋_GB2312"/>
          <w:sz w:val="28"/>
          <w:szCs w:val="28"/>
          <w:lang w:eastAsia="zh-CN"/>
        </w:rPr>
        <w:t>保障学生学生安全，维修加固学校围墙金属防爬栅栏和东大门。</w:t>
      </w:r>
    </w:p>
    <w:p>
      <w:pPr>
        <w:numPr>
          <w:ilvl w:val="0"/>
          <w:numId w:val="0"/>
        </w:numPr>
        <w:spacing w:line="560" w:lineRule="exact"/>
        <w:ind w:firstLine="560" w:firstLineChars="200"/>
        <w:jc w:val="left"/>
        <w:rPr>
          <w:rFonts w:ascii="仿宋_GB2312" w:eastAsia="仿宋_GB2312" w:cs="Times New Roman"/>
          <w:sz w:val="28"/>
          <w:szCs w:val="28"/>
        </w:rPr>
      </w:pPr>
      <w:r>
        <w:rPr>
          <w:rFonts w:ascii="仿宋_GB2312" w:eastAsia="仿宋_GB2312" w:cs="仿宋_GB2312"/>
          <w:sz w:val="28"/>
          <w:szCs w:val="28"/>
        </w:rPr>
        <w:t>3.</w:t>
      </w:r>
      <w:r>
        <w:rPr>
          <w:rFonts w:hint="eastAsia" w:ascii="仿宋_GB2312" w:eastAsia="仿宋_GB2312" w:cs="仿宋_GB2312"/>
          <w:sz w:val="28"/>
          <w:szCs w:val="28"/>
        </w:rPr>
        <w:t>需满足的国家相关标准：达到国家相关要求合格标准。</w:t>
      </w:r>
    </w:p>
    <w:p>
      <w:pPr>
        <w:adjustRightInd w:val="0"/>
        <w:spacing w:line="560" w:lineRule="exact"/>
        <w:ind w:firstLine="560" w:firstLineChars="200"/>
        <w:jc w:val="left"/>
        <w:rPr>
          <w:rFonts w:ascii="仿宋_GB2312" w:hAnsi="宋体" w:eastAsia="仿宋_GB2312" w:cs="Times New Roman"/>
          <w:color w:val="000000"/>
          <w:kern w:val="0"/>
          <w:sz w:val="28"/>
          <w:szCs w:val="28"/>
        </w:rPr>
      </w:pPr>
      <w:r>
        <w:rPr>
          <w:rFonts w:ascii="仿宋_GB2312" w:eastAsia="仿宋_GB2312" w:cs="仿宋_GB2312"/>
          <w:sz w:val="28"/>
          <w:szCs w:val="28"/>
        </w:rPr>
        <w:t>4.</w:t>
      </w:r>
      <w:r>
        <w:rPr>
          <w:rFonts w:hint="eastAsia" w:ascii="仿宋_GB2312" w:hAnsi="宋体" w:eastAsia="仿宋_GB2312" w:cs="仿宋_GB2312"/>
          <w:color w:val="000000"/>
          <w:kern w:val="0"/>
          <w:sz w:val="28"/>
          <w:szCs w:val="28"/>
        </w:rPr>
        <w:t>需满足的质量、技术规格、物理特性等要求：详见附件。</w:t>
      </w:r>
    </w:p>
    <w:p>
      <w:pPr>
        <w:adjustRightInd w:val="0"/>
        <w:spacing w:line="560" w:lineRule="exact"/>
        <w:ind w:firstLine="560" w:firstLineChars="200"/>
        <w:jc w:val="left"/>
        <w:rPr>
          <w:rFonts w:ascii="仿宋_GB2312" w:hAnsi="宋体" w:eastAsia="仿宋_GB2312" w:cs="Times New Roman"/>
          <w:color w:val="000000"/>
          <w:kern w:val="0"/>
          <w:sz w:val="28"/>
          <w:szCs w:val="28"/>
        </w:rPr>
      </w:pPr>
      <w:r>
        <w:rPr>
          <w:rFonts w:ascii="仿宋_GB2312" w:hAnsi="宋体" w:eastAsia="仿宋_GB2312" w:cs="仿宋_GB2312"/>
          <w:color w:val="000000"/>
          <w:kern w:val="0"/>
          <w:sz w:val="28"/>
          <w:szCs w:val="28"/>
        </w:rPr>
        <w:t>5.</w:t>
      </w:r>
      <w:r>
        <w:rPr>
          <w:rFonts w:hint="eastAsia" w:ascii="仿宋_GB2312" w:hAnsi="宋体" w:eastAsia="仿宋_GB2312" w:cs="仿宋_GB2312"/>
          <w:color w:val="000000"/>
          <w:kern w:val="0"/>
          <w:sz w:val="28"/>
          <w:szCs w:val="28"/>
        </w:rPr>
        <w:t>需满足的采购政策要求：</w:t>
      </w:r>
    </w:p>
    <w:p>
      <w:pPr>
        <w:adjustRightInd w:val="0"/>
        <w:spacing w:line="560" w:lineRule="exact"/>
        <w:ind w:firstLine="560" w:firstLineChars="200"/>
        <w:jc w:val="left"/>
        <w:rPr>
          <w:rFonts w:ascii="仿宋_GB2312" w:hAnsi="宋体" w:eastAsia="仿宋_GB2312" w:cs="Times New Roman"/>
          <w:color w:val="000000"/>
          <w:kern w:val="0"/>
          <w:sz w:val="28"/>
          <w:szCs w:val="28"/>
        </w:rPr>
      </w:pPr>
      <w:r>
        <w:rPr>
          <w:rFonts w:hint="eastAsia" w:ascii="仿宋_GB2312" w:hAnsi="宋体" w:eastAsia="仿宋_GB2312" w:cs="仿宋_GB2312"/>
          <w:color w:val="000000"/>
          <w:kern w:val="0"/>
          <w:sz w:val="28"/>
          <w:szCs w:val="28"/>
        </w:rPr>
        <w:t>给予优先采购、强制采购货物价格扣除；给予小型和微型企业产品的价格给予扣除；给予监狱企业和戒毒企业价格扣除；给予残疾人福利性单位投标价格扣除。</w:t>
      </w:r>
    </w:p>
    <w:p>
      <w:pPr>
        <w:overflowPunct w:val="0"/>
        <w:spacing w:line="560" w:lineRule="exact"/>
        <w:ind w:firstLine="560" w:firstLineChars="200"/>
        <w:rPr>
          <w:rFonts w:ascii="仿宋_GB2312" w:hAnsi="仿宋_GB2312" w:eastAsia="仿宋_GB2312" w:cs="Times New Roman"/>
          <w:color w:val="000000"/>
          <w:kern w:val="0"/>
          <w:sz w:val="28"/>
          <w:szCs w:val="28"/>
          <w:shd w:val="clear" w:color="auto" w:fill="FFFFFF"/>
        </w:rPr>
      </w:pPr>
      <w:r>
        <w:rPr>
          <w:rFonts w:ascii="仿宋_GB2312" w:eastAsia="仿宋_GB2312" w:cs="仿宋_GB2312"/>
          <w:sz w:val="28"/>
          <w:szCs w:val="28"/>
        </w:rPr>
        <w:t>6.</w:t>
      </w:r>
      <w:r>
        <w:rPr>
          <w:rFonts w:hint="eastAsia" w:ascii="仿宋_GB2312" w:hAnsi="仿宋_GB2312" w:eastAsia="仿宋_GB2312" w:cs="仿宋_GB2312"/>
          <w:color w:val="000000"/>
          <w:kern w:val="0"/>
          <w:sz w:val="28"/>
          <w:szCs w:val="28"/>
          <w:shd w:val="clear" w:color="auto" w:fill="FFFFFF"/>
        </w:rPr>
        <w:t>交付或实施时间：具备施工条件后</w:t>
      </w:r>
      <w:r>
        <w:rPr>
          <w:rFonts w:hint="eastAsia" w:ascii="仿宋_GB2312" w:hAnsi="仿宋_GB2312" w:eastAsia="仿宋_GB2312" w:cs="仿宋_GB2312"/>
          <w:color w:val="000000"/>
          <w:kern w:val="0"/>
          <w:sz w:val="28"/>
          <w:szCs w:val="28"/>
          <w:shd w:val="clear" w:color="auto" w:fill="FFFFFF"/>
          <w:lang w:val="en-US" w:eastAsia="zh-CN"/>
        </w:rPr>
        <w:t>30</w:t>
      </w:r>
      <w:r>
        <w:rPr>
          <w:rFonts w:hint="eastAsia" w:ascii="仿宋_GB2312" w:hAnsi="仿宋_GB2312" w:eastAsia="仿宋_GB2312" w:cs="仿宋_GB2312"/>
          <w:color w:val="000000"/>
          <w:kern w:val="0"/>
          <w:sz w:val="28"/>
          <w:szCs w:val="28"/>
          <w:shd w:val="clear" w:color="auto" w:fill="FFFFFF"/>
        </w:rPr>
        <w:t>天内完毕。</w:t>
      </w:r>
    </w:p>
    <w:p>
      <w:pPr>
        <w:overflowPunct w:val="0"/>
        <w:spacing w:line="560" w:lineRule="exact"/>
        <w:ind w:firstLine="560" w:firstLineChars="200"/>
        <w:rPr>
          <w:rFonts w:ascii="仿宋_GB2312" w:hAnsi="仿宋_GB2312" w:eastAsia="仿宋_GB2312" w:cs="Times New Roman"/>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交付或实施地点：采购人指定地点。</w:t>
      </w:r>
    </w:p>
    <w:p>
      <w:pPr>
        <w:overflowPunct w:val="0"/>
        <w:spacing w:line="560" w:lineRule="exact"/>
        <w:ind w:firstLine="560" w:firstLineChars="200"/>
        <w:rPr>
          <w:rFonts w:ascii="仿宋_GB2312" w:hAnsi="仿宋_GB2312" w:eastAsia="仿宋_GB2312" w:cs="Times New Roman"/>
          <w:color w:val="000000"/>
          <w:kern w:val="0"/>
          <w:sz w:val="28"/>
          <w:szCs w:val="28"/>
          <w:shd w:val="clear" w:color="auto" w:fill="FFFFFF"/>
        </w:rPr>
      </w:pPr>
      <w:r>
        <w:rPr>
          <w:rFonts w:ascii="仿宋_GB2312" w:hAnsi="仿宋_GB2312" w:eastAsia="仿宋_GB2312" w:cs="仿宋_GB2312"/>
          <w:color w:val="000000"/>
          <w:kern w:val="0"/>
          <w:sz w:val="28"/>
          <w:szCs w:val="28"/>
          <w:shd w:val="clear" w:color="auto" w:fill="FFFFFF"/>
        </w:rPr>
        <w:t>7.</w:t>
      </w:r>
      <w:r>
        <w:rPr>
          <w:rFonts w:hint="eastAsia" w:ascii="仿宋_GB2312" w:hAnsi="仿宋_GB2312" w:eastAsia="仿宋_GB2312" w:cs="仿宋_GB2312"/>
          <w:color w:val="000000"/>
          <w:kern w:val="0"/>
          <w:sz w:val="28"/>
          <w:szCs w:val="28"/>
          <w:shd w:val="clear" w:color="auto" w:fill="FFFFFF"/>
        </w:rPr>
        <w:t>需满足的服务标准：合格标准。</w:t>
      </w:r>
    </w:p>
    <w:p>
      <w:pPr>
        <w:overflowPunct w:val="0"/>
        <w:spacing w:line="560" w:lineRule="exact"/>
        <w:ind w:firstLine="560" w:firstLineChars="200"/>
        <w:rPr>
          <w:rFonts w:ascii="仿宋_GB2312" w:hAnsi="仿宋_GB2312" w:eastAsia="仿宋_GB2312" w:cs="Times New Roman"/>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服务期限：</w:t>
      </w:r>
      <w:r>
        <w:rPr>
          <w:rFonts w:hint="eastAsia" w:ascii="仿宋_GB2312" w:hAnsi="仿宋_GB2312" w:eastAsia="仿宋_GB2312" w:cs="仿宋_GB2312"/>
          <w:color w:val="000000"/>
          <w:kern w:val="0"/>
          <w:sz w:val="28"/>
          <w:szCs w:val="28"/>
          <w:shd w:val="clear" w:color="auto" w:fill="FFFFFF"/>
          <w:lang w:val="en-US" w:eastAsia="zh-CN"/>
        </w:rPr>
        <w:t>30</w:t>
      </w:r>
      <w:bookmarkStart w:id="0" w:name="_GoBack"/>
      <w:bookmarkEnd w:id="0"/>
      <w:r>
        <w:rPr>
          <w:rFonts w:hint="eastAsia" w:ascii="仿宋_GB2312" w:hAnsi="仿宋_GB2312" w:eastAsia="仿宋_GB2312" w:cs="仿宋_GB2312"/>
          <w:color w:val="000000"/>
          <w:kern w:val="0"/>
          <w:sz w:val="28"/>
          <w:szCs w:val="28"/>
          <w:shd w:val="clear" w:color="auto" w:fill="FFFFFF"/>
        </w:rPr>
        <w:t>天。</w:t>
      </w:r>
    </w:p>
    <w:p>
      <w:pPr>
        <w:overflowPunct w:val="0"/>
        <w:spacing w:line="560" w:lineRule="exact"/>
        <w:ind w:firstLine="560" w:firstLineChars="200"/>
        <w:rPr>
          <w:rFonts w:ascii="仿宋_GB2312" w:hAnsi="仿宋_GB2312" w:eastAsia="仿宋_GB2312" w:cs="Times New Roman"/>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服务效率：按照采购人要求保质保量的完成及服务。</w:t>
      </w:r>
    </w:p>
    <w:p>
      <w:pPr>
        <w:overflowPunct w:val="0"/>
        <w:spacing w:line="560" w:lineRule="exact"/>
        <w:ind w:firstLine="560" w:firstLineChars="200"/>
        <w:rPr>
          <w:rFonts w:ascii="仿宋_GB2312" w:hAnsi="仿宋_GB2312" w:eastAsia="仿宋_GB2312" w:cs="Times New Roman"/>
          <w:color w:val="000000"/>
          <w:kern w:val="0"/>
          <w:sz w:val="28"/>
          <w:szCs w:val="28"/>
          <w:shd w:val="clear" w:color="auto" w:fill="FFFFFF"/>
        </w:rPr>
      </w:pPr>
      <w:r>
        <w:rPr>
          <w:rFonts w:ascii="仿宋_GB2312" w:hAnsi="仿宋_GB2312" w:eastAsia="仿宋_GB2312" w:cs="仿宋_GB2312"/>
          <w:color w:val="000000"/>
          <w:kern w:val="0"/>
          <w:sz w:val="28"/>
          <w:szCs w:val="28"/>
          <w:shd w:val="clear" w:color="auto" w:fill="FFFFFF"/>
        </w:rPr>
        <w:t>8.</w:t>
      </w:r>
      <w:r>
        <w:rPr>
          <w:rFonts w:hint="eastAsia" w:ascii="仿宋_GB2312" w:hAnsi="仿宋_GB2312" w:eastAsia="仿宋_GB2312" w:cs="仿宋_GB2312"/>
          <w:color w:val="000000"/>
          <w:kern w:val="0"/>
          <w:sz w:val="28"/>
          <w:szCs w:val="28"/>
          <w:shd w:val="clear" w:color="auto" w:fill="FFFFFF"/>
        </w:rPr>
        <w:t>验收标准：合格标准。</w:t>
      </w:r>
    </w:p>
    <w:p>
      <w:pPr>
        <w:overflowPunct w:val="0"/>
        <w:spacing w:line="560" w:lineRule="exact"/>
        <w:ind w:firstLine="560" w:firstLineChars="200"/>
        <w:rPr>
          <w:rFonts w:ascii="仿宋_GB2312" w:hAnsi="仿宋_GB2312" w:eastAsia="仿宋_GB2312" w:cs="Times New Roman"/>
          <w:color w:val="000000"/>
          <w:kern w:val="0"/>
          <w:sz w:val="28"/>
          <w:szCs w:val="28"/>
          <w:shd w:val="clear" w:color="auto" w:fill="FFFFFF"/>
        </w:rPr>
      </w:pPr>
      <w:r>
        <w:rPr>
          <w:rFonts w:ascii="仿宋_GB2312" w:hAnsi="仿宋_GB2312" w:eastAsia="仿宋_GB2312" w:cs="仿宋_GB2312"/>
          <w:color w:val="000000"/>
          <w:kern w:val="0"/>
          <w:sz w:val="28"/>
          <w:szCs w:val="28"/>
          <w:shd w:val="clear" w:color="auto" w:fill="FFFFFF"/>
        </w:rPr>
        <w:t>9.</w:t>
      </w:r>
      <w:r>
        <w:rPr>
          <w:rFonts w:hint="eastAsia" w:ascii="仿宋_GB2312" w:hAnsi="仿宋_GB2312" w:eastAsia="仿宋_GB2312" w:cs="仿宋_GB2312"/>
          <w:color w:val="000000"/>
          <w:kern w:val="0"/>
          <w:sz w:val="28"/>
          <w:szCs w:val="28"/>
          <w:shd w:val="clear" w:color="auto" w:fill="FFFFFF"/>
        </w:rPr>
        <w:t>其他技术及服务要求：详见附件。</w:t>
      </w:r>
    </w:p>
    <w:p>
      <w:pPr>
        <w:spacing w:line="560" w:lineRule="exact"/>
        <w:jc w:val="left"/>
        <w:rPr>
          <w:rFonts w:ascii="仿宋_GB2312" w:hAnsi="宋体" w:eastAsia="仿宋_GB2312" w:cs="Times New Roman"/>
          <w:b/>
          <w:bCs/>
          <w:kern w:val="0"/>
          <w:sz w:val="28"/>
          <w:szCs w:val="28"/>
        </w:rPr>
      </w:pPr>
      <w:r>
        <w:rPr>
          <w:rFonts w:hint="eastAsia" w:ascii="仿宋_GB2312" w:hAnsi="宋体" w:eastAsia="仿宋_GB2312" w:cs="仿宋_GB2312"/>
          <w:b/>
          <w:bCs/>
          <w:kern w:val="0"/>
          <w:sz w:val="28"/>
          <w:szCs w:val="28"/>
        </w:rPr>
        <w:t>三、论证意见</w:t>
      </w:r>
    </w:p>
    <w:p>
      <w:pPr>
        <w:spacing w:line="560"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rPr>
        <w:t>无</w:t>
      </w:r>
    </w:p>
    <w:p>
      <w:pPr>
        <w:spacing w:line="560" w:lineRule="exact"/>
        <w:jc w:val="left"/>
        <w:rPr>
          <w:rFonts w:ascii="仿宋_GB2312" w:hAnsi="宋体" w:eastAsia="仿宋_GB2312" w:cs="Times New Roman"/>
          <w:b/>
          <w:bCs/>
          <w:kern w:val="0"/>
          <w:sz w:val="28"/>
          <w:szCs w:val="28"/>
        </w:rPr>
      </w:pPr>
      <w:r>
        <w:rPr>
          <w:rFonts w:hint="eastAsia" w:ascii="仿宋_GB2312" w:hAnsi="宋体" w:eastAsia="仿宋_GB2312" w:cs="仿宋_GB2312"/>
          <w:b/>
          <w:bCs/>
          <w:kern w:val="0"/>
          <w:sz w:val="28"/>
          <w:szCs w:val="28"/>
        </w:rPr>
        <w:t>四、公示时间</w:t>
      </w:r>
    </w:p>
    <w:p>
      <w:pPr>
        <w:spacing w:line="560"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rPr>
        <w:t>本项目采购需求公示期限为</w:t>
      </w:r>
      <w:r>
        <w:rPr>
          <w:rFonts w:ascii="仿宋_GB2312" w:hAnsi="仿宋" w:eastAsia="仿宋_GB2312" w:cs="仿宋_GB2312"/>
          <w:sz w:val="28"/>
          <w:szCs w:val="28"/>
        </w:rPr>
        <w:t>3</w:t>
      </w:r>
      <w:r>
        <w:rPr>
          <w:rFonts w:hint="eastAsia" w:ascii="仿宋_GB2312" w:hAnsi="仿宋" w:eastAsia="仿宋_GB2312" w:cs="仿宋_GB2312"/>
          <w:sz w:val="28"/>
          <w:szCs w:val="28"/>
        </w:rPr>
        <w:t>天，自</w:t>
      </w:r>
      <w:r>
        <w:rPr>
          <w:rFonts w:ascii="仿宋_GB2312" w:hAnsi="仿宋" w:eastAsia="仿宋_GB2312" w:cs="仿宋_GB2312"/>
          <w:sz w:val="28"/>
          <w:szCs w:val="28"/>
        </w:rPr>
        <w:t>2019</w:t>
      </w:r>
      <w:r>
        <w:rPr>
          <w:rFonts w:hint="eastAsia" w:ascii="仿宋_GB2312" w:hAnsi="仿宋" w:eastAsia="仿宋_GB2312" w:cs="仿宋_GB2312"/>
          <w:sz w:val="28"/>
          <w:szCs w:val="28"/>
        </w:rPr>
        <w:t>年</w:t>
      </w:r>
      <w:r>
        <w:rPr>
          <w:rFonts w:ascii="仿宋_GB2312" w:hAnsi="仿宋" w:eastAsia="仿宋_GB2312" w:cs="仿宋_GB2312"/>
          <w:sz w:val="28"/>
          <w:szCs w:val="28"/>
        </w:rPr>
        <w:t>12</w:t>
      </w:r>
      <w:r>
        <w:rPr>
          <w:rFonts w:hint="eastAsia" w:ascii="仿宋_GB2312" w:hAnsi="仿宋" w:eastAsia="仿宋_GB2312" w:cs="仿宋_GB2312"/>
          <w:sz w:val="28"/>
          <w:szCs w:val="28"/>
        </w:rPr>
        <w:t>月</w:t>
      </w:r>
      <w:r>
        <w:rPr>
          <w:rFonts w:hint="eastAsia" w:ascii="仿宋_GB2312" w:hAnsi="仿宋" w:eastAsia="仿宋_GB2312" w:cs="仿宋_GB2312"/>
          <w:sz w:val="28"/>
          <w:szCs w:val="28"/>
          <w:lang w:val="en-US" w:eastAsia="zh-CN"/>
        </w:rPr>
        <w:t>17</w:t>
      </w:r>
      <w:r>
        <w:rPr>
          <w:rFonts w:hint="eastAsia" w:ascii="仿宋_GB2312" w:hAnsi="仿宋" w:eastAsia="仿宋_GB2312" w:cs="仿宋_GB2312"/>
          <w:sz w:val="28"/>
          <w:szCs w:val="28"/>
        </w:rPr>
        <w:t>日起，至</w:t>
      </w:r>
      <w:r>
        <w:rPr>
          <w:rFonts w:ascii="仿宋_GB2312" w:hAnsi="仿宋" w:eastAsia="仿宋_GB2312" w:cs="仿宋_GB2312"/>
          <w:sz w:val="28"/>
          <w:szCs w:val="28"/>
        </w:rPr>
        <w:t>2019</w:t>
      </w:r>
      <w:r>
        <w:rPr>
          <w:rFonts w:hint="eastAsia" w:ascii="仿宋_GB2312" w:hAnsi="仿宋" w:eastAsia="仿宋_GB2312" w:cs="仿宋_GB2312"/>
          <w:sz w:val="28"/>
          <w:szCs w:val="28"/>
        </w:rPr>
        <w:t>年</w:t>
      </w:r>
      <w:r>
        <w:rPr>
          <w:rFonts w:ascii="仿宋_GB2312" w:hAnsi="仿宋" w:eastAsia="仿宋_GB2312" w:cs="仿宋_GB2312"/>
          <w:sz w:val="28"/>
          <w:szCs w:val="28"/>
        </w:rPr>
        <w:t xml:space="preserve"> 12</w:t>
      </w:r>
      <w:r>
        <w:rPr>
          <w:rFonts w:hint="eastAsia" w:ascii="仿宋_GB2312" w:hAnsi="仿宋" w:eastAsia="仿宋_GB2312" w:cs="仿宋_GB2312"/>
          <w:sz w:val="28"/>
          <w:szCs w:val="28"/>
        </w:rPr>
        <w:t>月</w:t>
      </w:r>
      <w:r>
        <w:rPr>
          <w:rFonts w:ascii="仿宋_GB2312" w:hAnsi="仿宋" w:eastAsia="仿宋_GB2312" w:cs="仿宋_GB2312"/>
          <w:sz w:val="28"/>
          <w:szCs w:val="28"/>
        </w:rPr>
        <w:t>1</w:t>
      </w:r>
      <w:r>
        <w:rPr>
          <w:rFonts w:hint="eastAsia" w:ascii="仿宋_GB2312" w:hAnsi="仿宋" w:eastAsia="仿宋_GB2312" w:cs="仿宋_GB2312"/>
          <w:sz w:val="28"/>
          <w:szCs w:val="28"/>
          <w:lang w:val="en-US" w:eastAsia="zh-CN"/>
        </w:rPr>
        <w:t>9</w:t>
      </w:r>
      <w:r>
        <w:rPr>
          <w:rFonts w:hint="eastAsia" w:ascii="仿宋_GB2312" w:hAnsi="仿宋" w:eastAsia="仿宋_GB2312" w:cs="仿宋_GB2312"/>
          <w:sz w:val="28"/>
          <w:szCs w:val="28"/>
        </w:rPr>
        <w:t>日止。</w:t>
      </w:r>
    </w:p>
    <w:p>
      <w:pPr>
        <w:spacing w:line="560" w:lineRule="exact"/>
        <w:jc w:val="left"/>
        <w:rPr>
          <w:rFonts w:ascii="仿宋_GB2312" w:hAnsi="宋体" w:eastAsia="仿宋_GB2312" w:cs="Times New Roman"/>
          <w:b/>
          <w:bCs/>
          <w:kern w:val="0"/>
          <w:sz w:val="28"/>
          <w:szCs w:val="28"/>
        </w:rPr>
      </w:pPr>
      <w:r>
        <w:rPr>
          <w:rFonts w:hint="eastAsia" w:ascii="仿宋_GB2312" w:hAnsi="宋体" w:eastAsia="仿宋_GB2312" w:cs="仿宋_GB2312"/>
          <w:b/>
          <w:bCs/>
          <w:kern w:val="0"/>
          <w:sz w:val="28"/>
          <w:szCs w:val="28"/>
        </w:rPr>
        <w:t>五、意见反馈方式</w:t>
      </w:r>
    </w:p>
    <w:p>
      <w:pPr>
        <w:spacing w:line="560"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rPr>
        <w:t>本项目采购需求方案公示期间接受社会公众及潜在供应商的监督。请遵循客观、公正的原则，对本项目需求方案提出意见或者建议，并请于</w:t>
      </w:r>
      <w:r>
        <w:rPr>
          <w:rFonts w:ascii="仿宋_GB2312" w:hAnsi="仿宋" w:eastAsia="仿宋_GB2312" w:cs="仿宋_GB2312"/>
          <w:sz w:val="28"/>
          <w:szCs w:val="28"/>
        </w:rPr>
        <w:t xml:space="preserve">2019 </w:t>
      </w:r>
      <w:r>
        <w:rPr>
          <w:rFonts w:hint="eastAsia" w:ascii="仿宋_GB2312" w:hAnsi="仿宋" w:eastAsia="仿宋_GB2312" w:cs="仿宋_GB2312"/>
          <w:sz w:val="28"/>
          <w:szCs w:val="28"/>
        </w:rPr>
        <w:t>年</w:t>
      </w:r>
      <w:r>
        <w:rPr>
          <w:rFonts w:ascii="仿宋_GB2312" w:hAnsi="仿宋" w:eastAsia="仿宋_GB2312" w:cs="仿宋_GB2312"/>
          <w:sz w:val="28"/>
          <w:szCs w:val="28"/>
        </w:rPr>
        <w:t>12</w:t>
      </w:r>
      <w:r>
        <w:rPr>
          <w:rFonts w:hint="eastAsia" w:ascii="仿宋_GB2312" w:hAnsi="仿宋" w:eastAsia="仿宋_GB2312" w:cs="仿宋_GB2312"/>
          <w:sz w:val="28"/>
          <w:szCs w:val="28"/>
        </w:rPr>
        <w:t>月</w:t>
      </w:r>
      <w:r>
        <w:rPr>
          <w:rFonts w:ascii="仿宋_GB2312" w:hAnsi="仿宋" w:eastAsia="仿宋_GB2312" w:cs="仿宋_GB2312"/>
          <w:sz w:val="28"/>
          <w:szCs w:val="28"/>
        </w:rPr>
        <w:t>1</w:t>
      </w:r>
      <w:r>
        <w:rPr>
          <w:rFonts w:hint="eastAsia" w:ascii="仿宋_GB2312" w:hAnsi="仿宋" w:eastAsia="仿宋_GB2312" w:cs="仿宋_GB2312"/>
          <w:sz w:val="28"/>
          <w:szCs w:val="28"/>
          <w:lang w:val="en-US" w:eastAsia="zh-CN"/>
        </w:rPr>
        <w:t>9</w:t>
      </w:r>
      <w:r>
        <w:rPr>
          <w:rFonts w:hint="eastAsia" w:ascii="仿宋_GB2312" w:hAnsi="仿宋" w:eastAsia="仿宋_GB2312" w:cs="仿宋_GB2312"/>
          <w:sz w:val="28"/>
          <w:szCs w:val="28"/>
        </w:rPr>
        <w:t>日前将书面意见反馈至采购人或者采购代理机构，采购人或者采购代理机构应当于公示期满</w:t>
      </w:r>
      <w:r>
        <w:rPr>
          <w:rFonts w:ascii="仿宋_GB2312" w:hAnsi="仿宋" w:eastAsia="仿宋_GB2312" w:cs="仿宋_GB2312"/>
          <w:sz w:val="28"/>
          <w:szCs w:val="28"/>
        </w:rPr>
        <w:t xml:space="preserve"> </w:t>
      </w:r>
      <w:r>
        <w:rPr>
          <w:rFonts w:hint="eastAsia" w:ascii="仿宋_GB2312" w:hAnsi="仿宋" w:eastAsia="仿宋_GB2312" w:cs="仿宋_GB2312"/>
          <w:sz w:val="28"/>
          <w:szCs w:val="28"/>
          <w:lang w:val="en-US" w:eastAsia="zh-CN"/>
        </w:rPr>
        <w:t>3</w:t>
      </w:r>
      <w:r>
        <w:rPr>
          <w:rFonts w:hint="eastAsia" w:ascii="仿宋_GB2312" w:hAnsi="仿宋" w:eastAsia="仿宋_GB2312" w:cs="仿宋_GB2312"/>
          <w:sz w:val="28"/>
          <w:szCs w:val="28"/>
        </w:rPr>
        <w:t>个工作日内予以处理。采购人或者采购代理机构未在规定时间内处理或者对处理意见不满意的，异议供应商可就有关问题通过采购文件向采购人或者采购代理机构提出质疑；质疑未在规定时间内得到答复或者对答复不满意的，异议供应商可以向采购人同级财政部门提出投诉。</w:t>
      </w:r>
    </w:p>
    <w:p>
      <w:pPr>
        <w:spacing w:line="560" w:lineRule="exact"/>
        <w:jc w:val="left"/>
        <w:rPr>
          <w:rFonts w:ascii="仿宋_GB2312" w:hAnsi="宋体" w:eastAsia="仿宋_GB2312" w:cs="Times New Roman"/>
          <w:b/>
          <w:bCs/>
          <w:kern w:val="0"/>
          <w:sz w:val="28"/>
          <w:szCs w:val="28"/>
        </w:rPr>
      </w:pPr>
      <w:r>
        <w:rPr>
          <w:rFonts w:hint="eastAsia" w:ascii="仿宋_GB2312" w:hAnsi="宋体" w:eastAsia="仿宋_GB2312" w:cs="仿宋_GB2312"/>
          <w:b/>
          <w:bCs/>
          <w:kern w:val="0"/>
          <w:sz w:val="28"/>
          <w:szCs w:val="28"/>
        </w:rPr>
        <w:t>六、项目联系方式</w:t>
      </w:r>
    </w:p>
    <w:p>
      <w:pPr>
        <w:widowControl/>
        <w:numPr>
          <w:ilvl w:val="0"/>
          <w:numId w:val="4"/>
        </w:numPr>
        <w:adjustRightInd w:val="0"/>
        <w:snapToGrid w:val="0"/>
        <w:spacing w:line="560" w:lineRule="exact"/>
        <w:ind w:firstLine="560" w:firstLineChars="200"/>
        <w:jc w:val="left"/>
        <w:rPr>
          <w:rFonts w:ascii="仿宋_GB2312" w:hAnsi="仿宋" w:eastAsia="仿宋_GB2312" w:cs="仿宋_GB2312"/>
          <w:sz w:val="28"/>
          <w:szCs w:val="28"/>
        </w:rPr>
      </w:pPr>
      <w:r>
        <w:rPr>
          <w:rFonts w:hint="eastAsia" w:ascii="仿宋_GB2312" w:hAnsi="仿宋" w:eastAsia="仿宋_GB2312" w:cs="仿宋_GB2312"/>
          <w:sz w:val="28"/>
          <w:szCs w:val="28"/>
        </w:rPr>
        <w:t>（</w:t>
      </w:r>
      <w:r>
        <w:rPr>
          <w:rFonts w:ascii="仿宋_GB2312" w:hAnsi="仿宋" w:eastAsia="仿宋_GB2312" w:cs="仿宋_GB2312"/>
          <w:sz w:val="28"/>
          <w:szCs w:val="28"/>
        </w:rPr>
        <w:t>1</w:t>
      </w:r>
      <w:r>
        <w:rPr>
          <w:rFonts w:hint="eastAsia" w:ascii="仿宋_GB2312" w:hAnsi="仿宋" w:eastAsia="仿宋_GB2312" w:cs="仿宋_GB2312"/>
          <w:sz w:val="28"/>
          <w:szCs w:val="28"/>
        </w:rPr>
        <w:t>）采购单位：山东省泰安第二中学</w:t>
      </w:r>
      <w:r>
        <w:rPr>
          <w:rFonts w:ascii="仿宋_GB2312" w:hAnsi="仿宋" w:eastAsia="仿宋_GB2312" w:cs="仿宋_GB2312"/>
          <w:sz w:val="28"/>
          <w:szCs w:val="28"/>
        </w:rPr>
        <w:t xml:space="preserve"> </w:t>
      </w:r>
    </w:p>
    <w:p>
      <w:pPr>
        <w:widowControl/>
        <w:adjustRightInd w:val="0"/>
        <w:snapToGrid w:val="0"/>
        <w:spacing w:line="560" w:lineRule="exact"/>
        <w:ind w:left="561" w:leftChars="267" w:firstLine="840" w:firstLineChars="300"/>
        <w:jc w:val="left"/>
        <w:rPr>
          <w:rFonts w:hint="eastAsia" w:ascii="仿宋_GB2312" w:hAnsi="仿宋" w:eastAsia="仿宋_GB2312" w:cs="Times New Roman"/>
          <w:sz w:val="28"/>
          <w:szCs w:val="28"/>
          <w:lang w:val="en-US" w:eastAsia="zh-CN"/>
        </w:rPr>
      </w:pPr>
      <w:r>
        <w:rPr>
          <w:rFonts w:hint="eastAsia" w:ascii="仿宋_GB2312" w:hAnsi="仿宋" w:eastAsia="仿宋_GB2312" w:cs="仿宋_GB2312"/>
          <w:sz w:val="28"/>
          <w:szCs w:val="28"/>
        </w:rPr>
        <w:t>联系人：</w:t>
      </w:r>
      <w:r>
        <w:rPr>
          <w:rFonts w:hint="eastAsia" w:ascii="仿宋_GB2312" w:hAnsi="仿宋" w:eastAsia="仿宋_GB2312" w:cs="仿宋_GB2312"/>
          <w:sz w:val="28"/>
          <w:szCs w:val="28"/>
          <w:lang w:eastAsia="zh-CN"/>
        </w:rPr>
        <w:t>周涛</w:t>
      </w:r>
    </w:p>
    <w:p>
      <w:pPr>
        <w:widowControl/>
        <w:adjustRightInd w:val="0"/>
        <w:snapToGrid w:val="0"/>
        <w:spacing w:line="560" w:lineRule="exact"/>
        <w:ind w:left="561" w:leftChars="267" w:firstLine="840" w:firstLineChars="300"/>
        <w:jc w:val="left"/>
        <w:rPr>
          <w:rFonts w:hint="eastAsia" w:ascii="仿宋_GB2312" w:hAnsi="仿宋" w:eastAsia="仿宋_GB2312" w:cs="Times New Roman"/>
          <w:sz w:val="28"/>
          <w:szCs w:val="28"/>
          <w:lang w:val="en-US" w:eastAsia="zh-CN"/>
        </w:rPr>
      </w:pPr>
      <w:r>
        <w:rPr>
          <w:rFonts w:hint="eastAsia" w:ascii="仿宋_GB2312" w:hAnsi="仿宋" w:eastAsia="仿宋_GB2312" w:cs="仿宋_GB2312"/>
          <w:sz w:val="28"/>
          <w:szCs w:val="28"/>
        </w:rPr>
        <w:t>联系方式：</w:t>
      </w:r>
      <w:r>
        <w:rPr>
          <w:rFonts w:ascii="仿宋_GB2312" w:hAnsi="仿宋" w:eastAsia="仿宋_GB2312" w:cs="仿宋_GB2312"/>
          <w:sz w:val="28"/>
          <w:szCs w:val="28"/>
        </w:rPr>
        <w:t>0538-623</w:t>
      </w:r>
      <w:r>
        <w:rPr>
          <w:rFonts w:hint="eastAsia" w:ascii="仿宋_GB2312" w:hAnsi="仿宋" w:eastAsia="仿宋_GB2312" w:cs="仿宋_GB2312"/>
          <w:sz w:val="28"/>
          <w:szCs w:val="28"/>
          <w:lang w:val="en-US" w:eastAsia="zh-CN"/>
        </w:rPr>
        <w:t>7996</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rPr>
        <w:rFonts w:ascii="仿宋_GB2312" w:eastAsia="仿宋_GB2312" w:cs="仿宋_GB2312"/>
        <w:sz w:val="21"/>
        <w:szCs w:val="21"/>
      </w:rPr>
      <w:fldChar w:fldCharType="begin"/>
    </w:r>
    <w:r>
      <w:rPr>
        <w:rFonts w:ascii="仿宋_GB2312" w:eastAsia="仿宋_GB2312" w:cs="仿宋_GB2312"/>
        <w:sz w:val="21"/>
        <w:szCs w:val="21"/>
      </w:rPr>
      <w:instrText xml:space="preserve"> PAGE   \* MERGEFORMAT </w:instrText>
    </w:r>
    <w:r>
      <w:rPr>
        <w:rFonts w:ascii="仿宋_GB2312" w:eastAsia="仿宋_GB2312" w:cs="仿宋_GB2312"/>
        <w:sz w:val="21"/>
        <w:szCs w:val="21"/>
      </w:rPr>
      <w:fldChar w:fldCharType="separate"/>
    </w:r>
    <w:r>
      <w:rPr>
        <w:rFonts w:ascii="仿宋_GB2312" w:eastAsia="仿宋_GB2312" w:cs="仿宋_GB2312"/>
        <w:sz w:val="21"/>
        <w:szCs w:val="21"/>
        <w:lang w:val="zh-CN"/>
      </w:rPr>
      <w:t>2</w:t>
    </w:r>
    <w:r>
      <w:rPr>
        <w:rFonts w:ascii="仿宋_GB2312" w:eastAsia="仿宋_GB2312" w:cs="仿宋_GB2312"/>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BB4612"/>
    <w:multiLevelType w:val="singleLevel"/>
    <w:tmpl w:val="D6BB4612"/>
    <w:lvl w:ilvl="0" w:tentative="0">
      <w:start w:val="1"/>
      <w:numFmt w:val="chineseCounting"/>
      <w:suff w:val="nothing"/>
      <w:lvlText w:val="%1、"/>
      <w:lvlJc w:val="left"/>
      <w:rPr>
        <w:rFonts w:hint="eastAsia"/>
      </w:rPr>
    </w:lvl>
  </w:abstractNum>
  <w:abstractNum w:abstractNumId="1">
    <w:nsid w:val="2AAE6124"/>
    <w:multiLevelType w:val="singleLevel"/>
    <w:tmpl w:val="2AAE6124"/>
    <w:lvl w:ilvl="0" w:tentative="0">
      <w:start w:val="1"/>
      <w:numFmt w:val="chineseCounting"/>
      <w:suff w:val="nothing"/>
      <w:lvlText w:val="%1、"/>
      <w:lvlJc w:val="left"/>
      <w:rPr>
        <w:rFonts w:hint="eastAsia"/>
      </w:rPr>
    </w:lvl>
  </w:abstractNum>
  <w:abstractNum w:abstractNumId="2">
    <w:nsid w:val="646260FA"/>
    <w:multiLevelType w:val="multilevel"/>
    <w:tmpl w:val="646260FA"/>
    <w:lvl w:ilvl="0" w:tentative="0">
      <w:start w:val="1"/>
      <w:numFmt w:val="decimal"/>
      <w:pStyle w:val="12"/>
      <w:suff w:val="nothing"/>
      <w:lvlText w:val="表%1　"/>
      <w:lvlJc w:val="left"/>
      <w:rPr>
        <w:rFonts w:hint="eastAsia" w:ascii="黑体" w:hAnsi="Times New Roman" w:eastAsia="黑体"/>
        <w:b w:val="0"/>
        <w:bCs w:val="0"/>
        <w:i w:val="0"/>
        <w:iCs w:val="0"/>
        <w:sz w:val="21"/>
        <w:szCs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suff w:val="nothing"/>
      <w:lvlText w:val="%1"/>
      <w:lvlJc w:val="left"/>
      <w:rPr>
        <w:rFonts w:hint="default" w:ascii="Times New Roman" w:hAnsi="Times New Roman"/>
        <w:b/>
        <w:bCs/>
        <w:i w:val="0"/>
        <w:iCs w:val="0"/>
        <w:sz w:val="21"/>
        <w:szCs w:val="21"/>
      </w:rPr>
    </w:lvl>
    <w:lvl w:ilvl="1" w:tentative="0">
      <w:start w:val="1"/>
      <w:numFmt w:val="decimal"/>
      <w:suff w:val="nothing"/>
      <w:lvlText w:val="%1%2　"/>
      <w:lvlJc w:val="left"/>
      <w:rPr>
        <w:rFonts w:hint="eastAsia" w:ascii="黑体" w:hAnsi="Times New Roman" w:eastAsia="黑体"/>
        <w:b/>
        <w:bCs/>
        <w:i w:val="0"/>
        <w:iCs w:val="0"/>
        <w:sz w:val="21"/>
        <w:szCs w:val="21"/>
      </w:rPr>
    </w:lvl>
    <w:lvl w:ilvl="2" w:tentative="0">
      <w:start w:val="1"/>
      <w:numFmt w:val="decimal"/>
      <w:pStyle w:val="14"/>
      <w:suff w:val="nothing"/>
      <w:lvlText w:val="%1%2.%3　"/>
      <w:lvlJc w:val="left"/>
      <w:pPr>
        <w:ind w:left="426"/>
      </w:pPr>
      <w:rPr>
        <w:rFonts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lvlRestart w:val="0"/>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pPr>
      <w:rPr>
        <w:rFonts w:hint="eastAsia"/>
      </w:rPr>
    </w:lvl>
    <w:lvl w:ilvl="8" w:tentative="0">
      <w:start w:val="1"/>
      <w:numFmt w:val="decimal"/>
      <w:lvlText w:val="%1.%2.%3.%4.%5.%6.%7.%8.%9"/>
      <w:lvlJc w:val="left"/>
      <w:pPr>
        <w:tabs>
          <w:tab w:val="left" w:pos="4777"/>
        </w:tabs>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A7"/>
    <w:rsid w:val="0007473D"/>
    <w:rsid w:val="00091B70"/>
    <w:rsid w:val="0011547D"/>
    <w:rsid w:val="0012134E"/>
    <w:rsid w:val="00133A4E"/>
    <w:rsid w:val="00181992"/>
    <w:rsid w:val="001D0052"/>
    <w:rsid w:val="00206567"/>
    <w:rsid w:val="00211EDA"/>
    <w:rsid w:val="002C75F4"/>
    <w:rsid w:val="00333FA6"/>
    <w:rsid w:val="00341F38"/>
    <w:rsid w:val="00375070"/>
    <w:rsid w:val="0038163E"/>
    <w:rsid w:val="0038489B"/>
    <w:rsid w:val="003952E3"/>
    <w:rsid w:val="00397C59"/>
    <w:rsid w:val="00434C23"/>
    <w:rsid w:val="00477663"/>
    <w:rsid w:val="004866C0"/>
    <w:rsid w:val="004E7120"/>
    <w:rsid w:val="005339F5"/>
    <w:rsid w:val="005451AF"/>
    <w:rsid w:val="0056494C"/>
    <w:rsid w:val="005B54B9"/>
    <w:rsid w:val="00647EF6"/>
    <w:rsid w:val="0066357F"/>
    <w:rsid w:val="00675CA1"/>
    <w:rsid w:val="00676157"/>
    <w:rsid w:val="006C3426"/>
    <w:rsid w:val="00732691"/>
    <w:rsid w:val="0076170E"/>
    <w:rsid w:val="00772F66"/>
    <w:rsid w:val="00774382"/>
    <w:rsid w:val="007975B5"/>
    <w:rsid w:val="007A2BAE"/>
    <w:rsid w:val="00867134"/>
    <w:rsid w:val="00883865"/>
    <w:rsid w:val="008A19E8"/>
    <w:rsid w:val="008C2996"/>
    <w:rsid w:val="008C6924"/>
    <w:rsid w:val="008D78BD"/>
    <w:rsid w:val="009755B5"/>
    <w:rsid w:val="009C1546"/>
    <w:rsid w:val="00A64571"/>
    <w:rsid w:val="00AA240F"/>
    <w:rsid w:val="00B160B9"/>
    <w:rsid w:val="00BB2931"/>
    <w:rsid w:val="00BD097C"/>
    <w:rsid w:val="00BE4D10"/>
    <w:rsid w:val="00BF4087"/>
    <w:rsid w:val="00C73AD5"/>
    <w:rsid w:val="00C878FD"/>
    <w:rsid w:val="00C930FB"/>
    <w:rsid w:val="00CB41CD"/>
    <w:rsid w:val="00CB59AA"/>
    <w:rsid w:val="00CE597A"/>
    <w:rsid w:val="00D4404A"/>
    <w:rsid w:val="00D57AB5"/>
    <w:rsid w:val="00D76BF7"/>
    <w:rsid w:val="00DE139E"/>
    <w:rsid w:val="00E16519"/>
    <w:rsid w:val="00E878B8"/>
    <w:rsid w:val="00EF72A5"/>
    <w:rsid w:val="00F54260"/>
    <w:rsid w:val="00F64AB4"/>
    <w:rsid w:val="00F7379F"/>
    <w:rsid w:val="00F76D1F"/>
    <w:rsid w:val="00FD1790"/>
    <w:rsid w:val="00FD447E"/>
    <w:rsid w:val="00FE02A7"/>
    <w:rsid w:val="00FF63D0"/>
    <w:rsid w:val="00FF6A90"/>
    <w:rsid w:val="00FF6A9A"/>
    <w:rsid w:val="04275A0F"/>
    <w:rsid w:val="16974456"/>
    <w:rsid w:val="5A545FB9"/>
    <w:rsid w:val="6F246F2B"/>
    <w:rsid w:val="737E28E9"/>
    <w:rsid w:val="7554564D"/>
    <w:rsid w:val="781374E2"/>
    <w:rsid w:val="7D286E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semiHidden/>
    <w:qFormat/>
    <w:locked/>
    <w:uiPriority w:val="99"/>
    <w:rPr>
      <w:sz w:val="18"/>
      <w:szCs w:val="18"/>
    </w:rPr>
  </w:style>
  <w:style w:type="character" w:customStyle="1" w:styleId="8">
    <w:name w:val="页脚 字符"/>
    <w:link w:val="3"/>
    <w:qFormat/>
    <w:locked/>
    <w:uiPriority w:val="99"/>
    <w:rPr>
      <w:sz w:val="18"/>
      <w:szCs w:val="18"/>
    </w:rPr>
  </w:style>
  <w:style w:type="character" w:customStyle="1" w:styleId="9">
    <w:name w:val="页眉 字符"/>
    <w:link w:val="4"/>
    <w:semiHidden/>
    <w:qFormat/>
    <w:locked/>
    <w:uiPriority w:val="99"/>
    <w:rPr>
      <w:sz w:val="18"/>
      <w:szCs w:val="18"/>
    </w:rPr>
  </w:style>
  <w:style w:type="paragraph" w:styleId="10">
    <w:name w:val="List Paragraph"/>
    <w:basedOn w:val="1"/>
    <w:qFormat/>
    <w:uiPriority w:val="99"/>
    <w:pPr>
      <w:ind w:firstLine="420" w:firstLineChars="200"/>
    </w:pPr>
  </w:style>
  <w:style w:type="paragraph" w:customStyle="1" w:styleId="11">
    <w:name w:val="段"/>
    <w:qFormat/>
    <w:uiPriority w:val="99"/>
    <w:pPr>
      <w:autoSpaceDE w:val="0"/>
      <w:autoSpaceDN w:val="0"/>
      <w:spacing w:after="200" w:line="252" w:lineRule="auto"/>
      <w:ind w:firstLine="200" w:firstLineChars="200"/>
      <w:jc w:val="both"/>
    </w:pPr>
    <w:rPr>
      <w:rFonts w:ascii="宋体" w:hAnsi="Cambria" w:eastAsia="宋体" w:cs="宋体"/>
      <w:sz w:val="21"/>
      <w:szCs w:val="21"/>
      <w:lang w:val="en-US" w:eastAsia="zh-CN" w:bidi="ar-SA"/>
    </w:rPr>
  </w:style>
  <w:style w:type="paragraph" w:customStyle="1" w:styleId="12">
    <w:name w:val="正文表标题"/>
    <w:next w:val="1"/>
    <w:qFormat/>
    <w:uiPriority w:val="99"/>
    <w:pPr>
      <w:numPr>
        <w:ilvl w:val="0"/>
        <w:numId w:val="1"/>
      </w:numPr>
      <w:spacing w:after="200" w:line="252" w:lineRule="auto"/>
      <w:jc w:val="center"/>
    </w:pPr>
    <w:rPr>
      <w:rFonts w:ascii="黑体" w:hAnsi="Cambria" w:eastAsia="黑体" w:cs="黑体"/>
      <w:sz w:val="21"/>
      <w:szCs w:val="21"/>
      <w:lang w:val="en-US" w:eastAsia="zh-CN" w:bidi="ar-SA"/>
    </w:rPr>
  </w:style>
  <w:style w:type="paragraph" w:customStyle="1" w:styleId="13">
    <w:name w:val="图表脚注"/>
    <w:next w:val="1"/>
    <w:qFormat/>
    <w:uiPriority w:val="99"/>
    <w:pPr>
      <w:spacing w:after="200" w:line="252" w:lineRule="auto"/>
      <w:ind w:left="300" w:leftChars="200" w:hanging="100" w:hangingChars="100"/>
      <w:jc w:val="both"/>
    </w:pPr>
    <w:rPr>
      <w:rFonts w:ascii="宋体" w:hAnsi="Cambria" w:eastAsia="宋体" w:cs="宋体"/>
      <w:sz w:val="18"/>
      <w:szCs w:val="18"/>
      <w:lang w:val="en-US" w:eastAsia="zh-CN" w:bidi="ar-SA"/>
    </w:rPr>
  </w:style>
  <w:style w:type="paragraph" w:customStyle="1" w:styleId="14">
    <w:name w:val="一级条标题"/>
    <w:next w:val="1"/>
    <w:qFormat/>
    <w:uiPriority w:val="99"/>
    <w:pPr>
      <w:numPr>
        <w:ilvl w:val="2"/>
        <w:numId w:val="2"/>
      </w:numPr>
      <w:spacing w:after="200" w:line="252" w:lineRule="auto"/>
      <w:outlineLvl w:val="2"/>
    </w:pPr>
    <w:rPr>
      <w:rFonts w:ascii="Cambria" w:hAnsi="Cambria" w:eastAsia="黑体" w:cs="Cambria"/>
      <w:sz w:val="21"/>
      <w:szCs w:val="21"/>
      <w:lang w:val="en-US" w:eastAsia="zh-CN" w:bidi="ar-SA"/>
    </w:rPr>
  </w:style>
  <w:style w:type="paragraph" w:customStyle="1" w:styleId="15">
    <w:name w:val="标题 #21"/>
    <w:basedOn w:val="1"/>
    <w:qFormat/>
    <w:uiPriority w:val="99"/>
    <w:pPr>
      <w:shd w:val="clear" w:color="auto" w:fill="FFFFFF"/>
      <w:spacing w:before="900" w:after="240" w:line="240" w:lineRule="atLeast"/>
      <w:ind w:hanging="480"/>
      <w:jc w:val="left"/>
      <w:outlineLvl w:val="1"/>
    </w:pPr>
    <w:rPr>
      <w:rFonts w:ascii="宋体" w:cs="宋体"/>
      <w:b/>
      <w:bCs/>
      <w:kern w:val="0"/>
      <w:sz w:val="23"/>
      <w:szCs w:val="2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149</Words>
  <Characters>851</Characters>
  <Lines>7</Lines>
  <Paragraphs>1</Paragraphs>
  <TotalTime>0</TotalTime>
  <ScaleCrop>false</ScaleCrop>
  <LinksUpToDate>false</LinksUpToDate>
  <CharactersWithSpaces>999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2019-12-10T00:32:00Z</dcterms:created>
  <dc:creator>Administrator</dc:creator>
  <cp:lastModifiedBy>Administrator</cp:lastModifiedBy>
  <cp:lastPrinted>2018-07-03T00:34:00Z</cp:lastPrinted>
  <dcterms:modified xsi:type="dcterms:W3CDTF">2019-12-17T02:16:57Z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